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Report of Holy Innocents Faith and Resistance Retreat in Washington, D.C.</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Art Laffin    -     Jan. 8, 2014</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About 30 people from the Atlantic and Southern Life Communities gathered for a Faith and Resistance Retreat in Washington, D.C. from December 27-28 to commemorate the slaughter of the Holy Innocents – past and present. The retreat was organized by members of the Jonah House Community, Jonah House and the Dorothy Day Catholic Worker.</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Friday, December 27, retreatants processed from Army-Navy Drive to the police designated “protest area” near the Pentagon metro station where a vigil was held from 3:30 – 4:30 p.m. as Pentagon employees were leaving work. When we arrived at the vigil site a large group of Pentagon police were on hand, a number of whom were dressed in riot suits and “ninja” garb. The witness began with an explanation about why we were there and a reading of the Gospel account of the slaughter of the Holy Innocents. This was followed by a period of silence, a reading of the retreat theme (see below) and a quote by Thomas Merton. The witness concluded with retreatants offering their hope-filled New Year’s Resolutions for a nonviolent world and the singing of “This Little Light of Mine.” Throughout the vigil children from the retreat group played on the small embankment behind the vigil area, providing a stark contrast to the armed police presence protecting the center of warmaking on our planet.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evening the group gathered for dinner and reflection at St. Stephen’s church.Ted Walker offered a compelling reflection about the meaning of the Feast of the Holy Innocents which was followed by a moving sharing by retreatants regarding what this feast means for them. Stories and actions were also recounted from past Holy Innocents retreats, including when the first retreat began in the mid-1970’s.The evening ended with a showing of a newsclip from the recent Democracy Now interview with the son and grandchildren who were eyewitnesses to the murder of their mother and grandmother by a U.S drone-strike in Pakistan.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morning of December 28 consisted of prayer, breakfast, action planning and clean-up of the church. The group then proceeded to the White House for an hour-long noon-time witness. The witness began with a group photo with banners in the restricted picture postcard area on the sidewalk directly in front of the White House (see attached photo by Bill Ofenloch).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group formed an arc on the street in front of the White House where banners and New Year’s Resolution signs were displayed. Following a brief explanation about our presence, the gospel reading of the day was offered, the retreat theme statement was read and individuals holding a New Year’s Resolution sign read aloud their resolution. The response to the eighteen resolutions was: “Let’s Make It Happen Now.” (see New Year’s Resolution’s below). This was followed by singing “The Coventry Carol.” After repeating this sequence twice, the vigil ended with singing the “Vine and Fig Tree” song. The retreat concluded with a farewell greeting of peace for all gathered.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enter this New Year of 2014, let us recommit ourselves to uphold the sacredness of all life and creation as we seek to establish the Beloved Community and help usher in God’s reign of love, justice and peace.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Massacre of the Innocents is Magnified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 hour of every day, the United States military magnifies destruction across the globe. From overt wars to covert “dirty wars,” lives are destroyed, families torn apart, people disappeared.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Every second of every minute, the world’s addiction to oil, natural gas and nuclear power is the cause of environmental contamination that is threatening global devastation.  And always, the existence of nuclear weapons puts all life in utter peril.  On this Feast of the Holy Innocents we respond to these horrors with a resounding “No!” This is a time when we call for transformation and resolve to magnify </w:t>
      </w:r>
      <w:r>
        <w:rPr>
          <w:rFonts w:ascii="Arial" w:hAnsi="Arial" w:cs="Arial"/>
          <w:sz w:val="20"/>
          <w:szCs w:val="20"/>
        </w:rPr>
        <w:lastRenderedPageBreak/>
        <w:t>God’s creation with joy.</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New Year’s Resolutions for 2014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come to the White House to remember all the victims of our empire’s war making and oppression, to call on everyone to nonviolently resist state-sponsored violence and injustice, and to announce our New Year’s resolutions as we begin a new year. We invite you to join us in making these resolutions a reality as we strive to create the beloved community and a nonviolent world.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Abolish All Nuclear and Conventional Weapons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Halt All Research on Nuclear Weapons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End the U.S. Wars in Afghanistan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Stop All U.S. Drone Attacks in Pakistan, Afghanistan,Yemen, Somalia, and </w:t>
      </w:r>
      <w:r>
        <w:rPr>
          <w:rFonts w:ascii="Arial" w:hAnsi="Arial" w:cs="Arial"/>
          <w:sz w:val="20"/>
          <w:szCs w:val="20"/>
        </w:rPr>
        <w:tab/>
      </w:r>
      <w:r>
        <w:rPr>
          <w:rFonts w:ascii="Arial" w:hAnsi="Arial" w:cs="Arial"/>
          <w:sz w:val="20"/>
          <w:szCs w:val="20"/>
        </w:rPr>
        <w:tab/>
      </w:r>
      <w:r>
        <w:rPr>
          <w:rFonts w:ascii="Arial" w:hAnsi="Arial" w:cs="Arial"/>
          <w:sz w:val="20"/>
          <w:szCs w:val="20"/>
        </w:rPr>
        <w:tab/>
        <w:t>Elsewhere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Repent for 22 Years of U.S. Warmaking in in Iraq and</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Make Reparations to the Iraqi people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End the Israeli Occupation of Palestine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Stop Global Warming — Climate Justice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Close Guantanamo, Bagram, SOA and All Military Torture Centers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 All Political Prisoners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Save the World’s Children Dying From Poverty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Demand Universal Health Care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Live, Practice, and Teach Nonviolence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Tear Down the Border Wall and Welcome the Immigrant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Stop the U.S. Militarization of Space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Money For Human Needs Not for Wall Street and the Pentagon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Abolish The Death Penalty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Money for Schools Not the Prison Industrial Complex Now!</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Stop Construction of the U.S. backed Naval Base on Jeju Island Now!</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https://dccatholicworker.wordpress.com/2014/01/</w:t>
      </w: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Dissecting the Mattis-to-CENTCOM reaction</w:t>
      </w:r>
    </w:p>
    <w:p w:rsidR="009B4652" w:rsidRDefault="009B46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Dan Lamothe, Senior writer Marine Corps Times           -         July 9, 2010</w:t>
      </w:r>
    </w:p>
    <w:p w:rsidR="009B4652" w:rsidRDefault="009B4652">
      <w:pPr>
        <w:widowControl w:val="0"/>
        <w:autoSpaceDE w:val="0"/>
        <w:autoSpaceDN w:val="0"/>
        <w:adjustRightInd w:val="0"/>
        <w:spacing w:after="0" w:line="240" w:lineRule="auto"/>
        <w:rPr>
          <w:rFonts w:ascii="Arial" w:hAnsi="Arial" w:cs="Arial"/>
          <w:sz w:val="12"/>
          <w:szCs w:val="12"/>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announced that Gen. James Mattis has been nominated to take over U.S. Central Command   . . .   One lance corporal put it: “  . . .   He’s a WARRIOR.” The Marine had never met him.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Here’s reaction from some other military observers: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Tom Ricks:   “This is the best news I have heard in a long time. Just when I think Gates has lost his touch, he revives my faith by doing something like this. Readers of this blog will know that I think Mattis is terrific.”</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Blackfive:   “It is probably safe to say it’s unanimous here that we support the nomination of General Jim Mattis for command of Central Command.  We have many emails and accounts of </w:t>
      </w:r>
      <w:r>
        <w:rPr>
          <w:rFonts w:ascii="Arial" w:hAnsi="Arial" w:cs="Arial"/>
          <w:sz w:val="20"/>
          <w:szCs w:val="20"/>
        </w:rPr>
        <w:lastRenderedPageBreak/>
        <w:t>General Mattis’ leadership during the battle of Fallujah.  He was the co-author of the COIN manual for the Marines and the Army.  He is the warrior monk.”</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Poliquicks:  “There is no more brilliant or capable general officer that Jim Mattis. He has made a life time study of the art of war. Name a battle and he will quote you chapter and verse of its history. He’s not a yes man and the appointment is kind of a surprise. Gates has his moments.”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are three distinctive blogs, and their authors frequently don’t see eye-to-eye. In this case, however, simpatico.</w:t>
      </w:r>
    </w:p>
    <w:p w:rsidR="009B4652" w:rsidRDefault="009B4652">
      <w:pPr>
        <w:widowControl w:val="0"/>
        <w:autoSpaceDE w:val="0"/>
        <w:autoSpaceDN w:val="0"/>
        <w:adjustRightInd w:val="0"/>
        <w:spacing w:after="0" w:line="240" w:lineRule="auto"/>
        <w:rPr>
          <w:rFonts w:ascii="Times New Roman" w:hAnsi="Times New Roman" w:cs="Times New Roman"/>
          <w:sz w:val="12"/>
          <w:szCs w:val="12"/>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---http://battlerattle.marinecorpstimes.com/2010/07/09/dissecting-the-mattis-to-centcom-reaction/</w:t>
      </w: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Catholics stand up against drones, cite teachings</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Dawn Cherie Araujo    -   ecumenicalnews.com   -     March 24 2013</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 week, members of the Dorothy Day Catholic Worker in Washington, D.C. gather outside the Pentagon to pray. T hey pray for many things, and also pray against the United States' use of drones.  "The U.S. extends its unrelenting violence in Afghanistan, and has escalated its military intervention in Pakistan, Yemen, Somalia and Sudan through the use of killer Drones," reads a flyer the group passed out earlier this year.  "'Kill Lists' have been secretly drawn up to assassinate anyone the U.S. deems a threat … The victims cry out for justice. The earth groans in travail."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discussion about drones becomes increasingly audible and increasingly heated, area progressive Catholics are making sure their voices heard. On Saturday, the metropolitan D.C. and Baltimore arm of the international peace and justice movement, Pax Christi, held its annual assembly with the theme: "Drone Killing – Not in Our Name."  The assembly's keynote speaker was Medea Benjamin, author of the book "Drone Warfare: Killing by Remote Control," and co-founder of the human rights organization CODEPINK, which held vigils for Pakistani drone victims last month in front of the Pakistani Embassy.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Salt, director of the D.C.-based Catholics United, issued a statement after Senator Rand Paul's anti-drone filibuster earlier this month, saying Paul had honored "human dignity" and respected the "value of all human life."  "Our elected leaders must recognize the damaging and dehumanizing effect the use of drones has had in our prosecution of wars," Salt continued. "We thank Senator Paul for fighting for the Common Good."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many Catholics, the theological basis for the opposition to drones lies in the Church's teachings on the sanctity of life. Outspoken Catholic anti-drone advocates have stated the numerous loss of innocent lives caused by drones that cannot discriminate between combatants and civilians.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Vatican   . . .  position against nuclear weapons is well documented.   . . .  In 2011, Vatican Radio aired an interview with one of the authors of an Oxford Research Group report questioning the legality of drone usage.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Art Laffin of the Dorothy Day Catholic Worker helped plan this year's Ash Wednesday "Witness of Repentance" and also prays weekly at the Pentagon.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http://www.ecumenicalnews.com/article/us-catholics-stand-up-against-drones-cite-teachings-21986</w:t>
      </w: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Statement Opposing U.S.-South Korea Joint Military Exercises Key Resolve Foal Eagle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Stop War Games, Start Peace Talks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Korean War, known in the United States as “The Forgotten War,” has never ended.  Every year, the United States stages a series of massive joint war games with its ally, South Korea (ROK).  These coordinated exercises are both virtual and real.  Among other things, they practice live fire drills and simulate the invasion of North Korea — including first-strike options.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 . .   oppose the U.S.-ROK joint war games as adding to the dangerous cycle of escalation of tensions on the Korean peninsula.  North Korea views these war games as an act of provocation and threat of invasion like that which we have witnessed in Afghanistan, Iraq, and Libya and routinely condemns these maneuvers as aimed at “bring[[ing]] down the DPRK by force” and forcing it to“bolster up the war deterrent physically.”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South Korean activists also decry the role of these war games in the hostile perpetuation of the division of the Korean peninsula and are often persecuted for their protests under South Korea’s draconian National Security Law.   . . .    In South Korea, peace and reunification groups have long opposed these war games. They have called for peninsula-wide demilitarization entailing the eventual removal of U.S. troops. As one organization puts it, “Unless and until US forces are completely and permanently withdrawn from South Korea, it will be impossible to establish peace on the Korean peninsula.”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Perils of the U.S. Pivot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past five years, hard-won efforts by the Korean people to ease North-South tensions have been reversed. Through its massive military buildup across the region, the United States has amplified regional tensions.  Recent years have been witness to North Korea’s nuclear and missile tests, increasing nationalism and militarism in Japan (the world's sixth greatest military spender), and a host of increasingly militarized territorial disputes.  The global Cold War may have ended 20 years ago, but as the recent round of U.S.-led sanctions on the DPRK and threat of a third DPRK nuclear weapons “test” illustrate, the anachronism remains alive and well on the Korean peninsula.</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Crisis on the Korean peninsula furnishes a rationale for U.S. militarization of the region, and the Pentagon has committed to deploy 60% of its air and naval forces to Asia and the Pacific to reinforce its air sea battle doctrine.  Announced as the “pivot” of U.S. military resources to Asia and the Pacific, President Obama’s policy, which necessitates more training areas, runways, ports of call, and barracks for the massive shift of U.S. military forces, disregards the impact of militarization on the lives of ordinary people in the region.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the past several decades, North Korea, often portrayed in mainstream media as an irrational rogue state, has repeatedly requested peace negotiations with the United States.  Yet today, we station nearly 30,000 military personnel and operate over 40 military bases on the Korean peninsula.  We have spent the past 60 years living not in a post-war era, but under a ceasefire whose consequences are borne most acutely by the Korean people.  On this anniversary of the irresolution of the Korean War, the longest conflict the United States has been involved in, we as human rights, Korean solidarity, faith-based, peace, and environmental organizations call for attention to the human and ecological costs of permanent war as the modus vivendi of U.S.-Korean relations.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---http://warisacrime.org/content/statement-opposing-us-south-korea-joint-military-exercises-key-resolve-foal-eagle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German ex-chancellor Schroeder accuses U.S. of disrespect over spying</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Fabian Bimmer, Madeline Chambers and Sarah Marsh; Ed. Susan Fenton</w:t>
      </w:r>
    </w:p>
    <w:p w:rsidR="009B4652" w:rsidRDefault="009B46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Reuters   -    Feb. 5, 2014</w:t>
      </w:r>
    </w:p>
    <w:p w:rsidR="009B4652" w:rsidRDefault="009B4652">
      <w:pPr>
        <w:widowControl w:val="0"/>
        <w:autoSpaceDE w:val="0"/>
        <w:autoSpaceDN w:val="0"/>
        <w:adjustRightInd w:val="0"/>
        <w:spacing w:after="0" w:line="240" w:lineRule="auto"/>
        <w:rPr>
          <w:rFonts w:ascii="Arial" w:hAnsi="Arial" w:cs="Arial"/>
          <w:sz w:val="12"/>
          <w:szCs w:val="12"/>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German Chancellor Gerhard Schroeder accused the United States of showing "no respect" for Germany's sovereignty after a newspaper reported on Wednesday the U.S. National Security Agency (NSA) had bugged his phone from at least 2002.</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Reports last year about mass U.S. surveillance in Germany, in particular of Chancellor Angela Merkel's mobile phone, shocked Germans and sparked the most serious row between the transatlantic allies in a decade.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has no respect for a loyal ally and for the sovereignty of our country," Schroeder was quoted as saying by Bild daily. "That countries spy on each other is certainly not a new experience. But to spy on the telephone of a chancellor is clearly a step too far."</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first reports of spying last year, it has been widely suspected in Germany that the NSA had bugged governments preceding Merkel's. But the report by Sueddeutsche daily on Wednesday, which it sourced to former NSA contractor Edward Snowden, was the first concrete report that offers evidence.  Sueddeutsche also cited U.S. government sources and NSA insiders as saying the reason for the snooping on Social Democrat (SPD) Schroeder was his opposition to the U.S.-led invasion of Iraq under then President George W. Bush.  "We had reason to believe that (Schroeder) was not contributing to the success of the alliance," the newspaper quoted one person with knowledge of the monitoring as saying.</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Schroeder, who headed a coalition with the Greens between 1998 and 2005, said the United States should have respected Germany's opposition to the Iraq invasion, after it had shown "a high degree of solidarity" with respect to Afghanistan.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Germans are especially sensitive about snooping due to their experiences in the Nazi era and in Communist East Germany during the Cold War when the Stasi secret police built up a massive network of surveillance.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Merkel said last week that Berlin and Washington were still "far apart" in their views on the NSA's surveillance of Germany but that they remained close allies. Berlin has been pushing, so far in vain, for a 'no-spy' deal with Washington.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it's not easy with the Americans, we must continue to push for an international agreement," German Justice Minister Heiko Maas was quoted by Spiegel Online as saying. "We should not leave any stone unturned in trying to protect better the data of people in Germany." Maas said the NSA used the pretext of security to collect data unchecked. "Listening to chancellors' mobile phones does not help, at any rate, to protect from terror attacks."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“The United States has no respect for a loyal ally.”   Yet, the United States has good reason to suspect that German government agencies, from the highest to the lowest, are infested with dangerous spies and saboteurs.  Use of the phrase “loyal ally” implies that the speaker is claiming that this is not the case.  This shows a lack of understanding and patience on the part of the Ex-Chancellor, which in turn is evidence that the Ex-Chancellor may be part of such a network of spies and saboteurs.  The above statements by German Justice Minister Heiko Maas are also suspicious for similar reasons.</w:t>
      </w:r>
    </w:p>
    <w:p w:rsidR="009B4652" w:rsidRDefault="009B465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9B4652" w:rsidRDefault="009B465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Both the Ex-Chancellor and the Justice Minister are overly concerned about being spied on, insufficiently forgiving about that sort of thing.  This suggests in turn that these two people are trying to discourage activities that might catch certain crimes because they themselves are criminals, and indeed are part of a criminal organization.  Remember, no one can harm the man who himself does no wrong.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---http://jnews.cs.um.edu.mt/cache/US_bugged_Schroeder_when_he_was_German_chancellor__paper/German_exchancellor_Schroeder_accuses_US_of_disrespect_over_spying.html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Former German chancellor warns West against arrogance toward China</w:t>
      </w:r>
      <w:r>
        <w:rPr>
          <w:rFonts w:ascii="Times New Roman" w:hAnsi="Times New Roman" w:cs="Times New Roman"/>
          <w:sz w:val="24"/>
          <w:szCs w:val="24"/>
        </w:rPr>
        <w:t xml:space="preserve"> </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Xinhua    -     June 13 , 2011</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German Chancellor Helmut Schmidt on Thursday warned Western nations against arrogance toward China.  Speaking at the German Council on Foreign Relations, a Berlin-based think tank, Schmidt said Western countries should "renounce arrogance as well as patronizing moral and political preaching" in dealing with China.  It is more appropriate for the West to show respect for China, which is home to the oldest living culture in the world, Schmidt said.   The West must understand that China’s rise in technology, science and business cannot be prevented, and the further advancement of China should be accepted "at least as a fact of life," said the 89-year-old retired statesman.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recommended that China be involved in a "cooperative management," and in dealing with world economy as well as all other major global political and environmental issues, be treated on an equal footing with the United States, Japan, Russia and the European Union. China’s rise is not a threat to the world, emphasized Schmidt.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former chancellor also held that the reunification of Taiwan with the Chinese mainland is inevitable in the long run. The West should allow reunification to take place between Taiwan and the Chinese mainland "without political obstruction," he advised.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question-and-answer session after his speech, Schmidt also touched upon the Tibet issue. He said people should know that Tibet had always been a "theocracy" in the past, and it was the Communist Party of China that abolished serfdom in the region.</w:t>
      </w: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http://www.xinfajia.cn/8854.html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 in Iraq</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 Stephen Schwalbe     -    Air &amp; Space Power Journal</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Chronicles Online Journal    -    Feb 25, 2005</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Zakaria strongly warns against allowing an ethnic group to take power over other competing ethnic groups.  “Once an ethnic group is in power, it tends to exclude other ethnic groups.  Compromise seems impossible  ...  Political competition that is so divisive can rapidly degenerate into violence.”  In Iraq, there are two distinct ethnic groups, Arabs and Kurds; as well as two distinct factions of Islam, Sunnis and Shiites.  Certainly, the concern is that if the Shiites, the largest of the groups, assumed power, they would be reluctant to relinquish it – unless by force.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recommendation is that the United States should not follow Zakaria’s guidance, but instead support illiberal democracy in Iraq if it evolves in this manner, with a long-term goal of moving Iraq towards becoming a liberal democracy.  Therefore, the U.S. should support whoever the Iraqi people elect as president, even if the elected president begins implementing non-liberal, non-democratic policies.  This is the approach America is currently pursuing with Russian President Vladimir Putin.  (Putin is consolidating his power while curtailing the basic rights of the Russian people in order to effectively combat organized crime, oligarchs, terrorists, and other internal security issues.)  The belief is that once the internal security environment in Russia has stabilized at a minimal level, liberal measures will be reinstated.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approach allows for liberal democracy in Iraq to evolve over time as recommended by many scholars from Graham Fuller to Amy Chua.  Certainly, Iraq’s oil and natural gas wealth, as well as its highly-educated population and middle class, could serve as the foundation for liberalism to evolve in Iraq.  Perhaps a derivation of Zakaria’s hypothesis is more relevant today.  Maybe an illiberal democracy could be a precondition for a liberal democracy, as Record and Terrill implied.  Given that Iraq experienced or possesses many of the prerequisite factors for democracy to flourish, to include a history of democratic liberalism under British colonial rule, a highly-educated population, significant national wealth, and a stable middle class, I would recommend this approach at this stage for Iraq.</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a transition from an illiberal to a liberal democracy is not unprecedented in history.  In every part of the planet, governments have successfully transitioned from a democratic dictatorship to a liberal democracy.  In Southeast Asia, for example, both Indonesia and the Philippines have made the transition.  In Africa, South Africa has made the transition.  And, in Latin America, Mexico and Brazil have made the transition.  Given time, perhaps Iraq could make the transition as well in the Middle East.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as Iraq transitions from a totalitarian dictatorship to an illiberal (and eventually a liberal) democracy, it is important to keep in mind the political risks involved.  Whenever a nation goes through a political transformation, it takes on the risk of state failure and political instability.  P.H. Liotta and James Miskel state that: “it does appear that it is at the transition point to a democratic form of government that a state’s risk of failure and instability is greatest.” They advocate a policy and long-term strategy of “adaptive democracy” for Iraq, along the lines of Jordan, where there are elements of both Islam and liberal democracy being implemented simultaneously to various degrees.  They conclude that: “As adaptive democracy begins to take root in various places, we may find that in the ‘Muslim world’…one size simply does not fit all.”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Perfect is the enemy of the good.  At this point, given the continued insurgency and general unrest within Iraq, most political pundits do not think it is possible to establish a legitimate national government.  Therefore, I think the U.S. policymakers should aim a little lower regarding their goal for a democratic Iraq, and accept a less-than-perfect democratic government initially. Iraq needs the strong leader that an illiberal government features to overcome the numerous national insurgencies, while fostering stability and security within the country.  This is the same approach the United States is taking with many of its close allies, to include Russia.  Hence, this approach would not be unprecedented or unreasonable.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Where there are already numerous illiberal democracies in the Muslim and Arab worlds, from Morocco to Egypt, and from Lebanon to Qatar, there are a few successful liberal democracies as well, such as Turkey and Indonesia.  Therefore, the United States could pursue the idea that an illiberal democratic government in Iraq is still better than the brutal dictatorship that Saddam Hussein had implemented.  Furthermore, such a government in Iraq could evolve into a liberal or “adaptive” democracy over time with the appropriate political and economic motivations.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illiberal democracy is not what the Bush administration had envisioned when they advocated a regime change in Iraq as it certainly is not likely to promote the spread of liberal democracy throughout the rest of the Middle East.  However, it is the best we can hope for at this point, and much better than the alternative of a protracted civil war.</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http://www.airpower.maxwell.af.mil/airchronicles/cc/schwalbe3.html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Denial of the Body in the 21st Century</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25, 2006</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This is the Blog for MORRIS BERMAN, the author of "Dark Ages America". It includes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current publications and random thoughts about U.S. Foreign Policy, including letters and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reactions to publications from others. A cultural historian and social critic, MORRIS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BERMAN is the author of "Wandering God" and "The Twilight of American Culture". Since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2003 he has been a visiting professor in sociology at Catholic University of America in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20"/>
          <w:szCs w:val="20"/>
        </w:rPr>
      </w:pPr>
      <w:r>
        <w:rPr>
          <w:rFonts w:ascii="Arial" w:hAnsi="Arial" w:cs="Arial"/>
          <w:sz w:val="19"/>
          <w:szCs w:val="19"/>
        </w:rPr>
        <w:t xml:space="preserve">  Washington, DC. Feel free to write and participate.</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“Make Love Not War.” It was a favorite slogan of the 1960s; one often saw these words on placards at Vietnam protest marches.    . . .    Wilhelm Reich  . . .   argued that when people are deprived of satisfying sexual love, their repression turns into aggression. Now we are faced with a possible American war against Iraq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would the United States suddenly want to go to war with Iraq   . . .   The CIA has bluntly told President Bush that Saddam Hussein is less of a threat left alone than if attacked   . . .    A  number of scholars and journalists have pointed out, this war — if it indeed comes to pass — is   . . .   really about   . . .   the American desire to take over Iraqi oil fields, as well as the the intention of having a controlling (military) presence in the Middle East —  key feature of America’s plans for global hegemony.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there is a hidden dimension to all of this, I believe, where the life of the body needs to get factored into the equation.   . . .    Reading Nicholas Lemann’s descriptions of Vice President Dick Cheney and National Security Adviser Condoleezza Rice (New Yorker, 7 May 2001; 14/21 October 2002)  . . .  one is struck by how “out of touch” these individuals are. Nothing, or so it would seem, could be more lacking in their lives than an awareness of the body and its emotions.   . . .   Ms. Rice, the picture that emerges is   . . .  no loves and no real friends. In television interviews, she tends to talk in clichés, and of a black-and-white world of good vs. evil. There is a terrible sadness to people such as these   . . .   They are victims.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real losers in this game are the victims of the victims, as it were: three million people, in the case of Vietnam, for example. What the civilian death toll might be in Iraq, should war come to pass, is as yet unclear. It is hardly the best way to begin the twenty-first century; but as long as the denial of the body is the central motif of our existence , we shall continue to make others suffer — and die   .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http://morrisberman.blogspot.com/2006/04/denial-of-body-in-21st-century.html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Germany is the Tell-Tale Heart of America's Drone War</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Scahill   -     Apr. 17, 2015</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government maintains that its drone strikes against al Qaeda and its "associated forces" are legal, even outside of declared war zones.   . . .   "It is simply murder," says Bjorn Schiffbauer of the Institute for International Law at the University of Cologne.  Legal experts interviewed by Der Spiegel claimed that U.S. personnel could be charged as war criminals by German prosecutors.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[http://www.spiegel.de/politik/deutschland/ramstein-air-base-us-drohneneinsaetze-aus-deutschland-gesteuert-a-1029264.html]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Lt. Gen. David Deptula, the former director of the Combined Air Operations Center, accused   . . .   [some] critics of the drone program of being influenced by "misinformation that's provided by terrorist organizations that these things are being effective against."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Note that Lt. Gen. David Deptula has failed to consider the possibility that misinformation about the drone program might have been provided by organizations other than terrorist organizations.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Deptula oversaw the implementation of the U.S. armed drone program starting in 2001. In an interview with The Intercept, he defended the use of drones.  "Operations conducted by remotely piloted aircraft really are the most accurate and precise means of applying force," Deptula says.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Kat Craig, the legal director at Reprieve, an international human rights organization that represents victims of drone strikes in Yemen and elsewhere, said the notion that critics of the drone program are being manipulated by propaganda from terrorist organizations "would be laughable, were it not so offensive towards civilian victims of drone strikes."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report from The Open Society Foundations, published this month, studied nine U.S. drone strikes in Yemen and found that 26 civilians were killed, including several children and a pregnant woman.  "It has become all too clear that, too often, those carrying out the strikes simply do not know who they are hitting," Craig said. "This misguided campaign has been allowed free rein because it has been kept hidden from public scrutiny."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---http://goodtimesweb.org/overseas-war/2015/intercept-germany-us-base-drone-war-apr-17-2015.html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 Fly Zones Over Iraq</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Scahill   -    counterpunch.org    -      Dec. 4, 2002</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1991 Gulf War, Iraq’s civilian air traffic was halted. The US and Britain unilaterally imposed the so-called no-fly zones, allegedly to protect the Kurds in the north and the Shi’ites in the south from Saddam Hussein’s forces. According to Washington’s interpretation, the sanctions banned international flights to or from Iraq. To this day, passengers arriving at Queen Alia Airport in Amman, Jordan will see several Iraqi Airways planes grounded on the tarmac since 1991.</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wasn’t until December 26, 1998 that Iraq very publicly stated its intent to defend its national airspace against invading aircraft. Baghdad’s declaration came just days after the end of Operation "Desert Fox" – four days of massive bombing by the Clinton Administration from December 16-19, 1998.</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announcement was preceded by France’s complete withdrawal from participation in the attacks in the no-fly zones following Desert Fox. The French had ceased participation in Operation "Northern Watch" in 1996 and had now pulled out of the attacks in the south, leaving Washington and London to "enforce," as US officials put it, the "will of the international community" on their own. As of this writing, however, the Pentagon website for the no-fly zones continues to list France as a participant.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late 2000, with the US-led sanctions capping off a decade of unprecedented suffering among Iraq’s 23 million citizens, foreign governments began increasingly to break ranks with the Washington-led policy. In August 2000, Venezuelan President Hugo Chavez became the first foreign elected head of state to visit Baghdad since 1990.</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set the scene for the first sanctions-busting flight to Iraq – a Russian plane that landed at the newly refurbished Saddam International Airport on August 17, 2000. What was significant is that Moscow did not apply for permission for the flight at the US-dominated sanctions committee at the UN.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Britain objected to the flight, but to no avail. France’s Ambassador, Jean-David Levitte said, "For many years now, we have considered that there is no flight embargo against Iraq."</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opening led to a flood of foreign aircraft into Baghdad, carrying medicines, food and humanitarian goods, along with foreign dignitaries all speaking out against the flight bans and the sanctions. It also gave a tremendous boost to Iraq’s successful diplomatic push to renew relations and trade with its neighbors.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Empowered by this international defiance of Washington’s policy, Baghdad announced that it would resume domestic flights on Iraqi Airways beginning November 5, 2000. Shortly after the first plane took off, the Iraqi Information Minister Mohammed Al Sahaf said, "These flights will continue despite the threats, as they aim to smash the American-British criminal acts of imposing illegal no-fly zones."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Iraqi Airways runs an average of 4 daily flights between Baghdad, Mosul and Basra. Regular routes on foreign carriers like Royal Jordanian include Amman, Moscow and Damascus. But the Iraqi skies are hardly friendly.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Away from the upbeat defiance of the Iraqi Airways crews, once again flying across their country, on the ground in cities like Basra lays the harsh reality. With no declaration of war, American and British warplanes bomb Iraq an average of 3-4 times a week. Baghdad says over the last decade more than 1,400 civilians have been killed in the US and British attacks in the no fly zones. While this cannot be independently verified, UN statistics say that more than 300 civilians have been killed in the raids since December 1998.</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want to be very cynical then you say what has in fact resulted from these zones is death and destruction," says Hans von Sponeck, the coordinator of the UN Humanitarian Program in Iraq from 1998-2000. "On average, during the time I was in Iraq, there were bombing incidents every 3 days. The casualties were in the very areas that they allegedly established to protect people. How, at a 10,000-meter height, can you protect a Shi’ite population? That is a fantasy. The cruel reality is that people are dying as a result of these no-fly zones."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1999, von Sponeck began compiling what he called "Air Strike Reports" on the US and British attacks. He submitted these every three months to the Security Council and Secretary General Kofi Annan. He says that in 1999 alone, there were 132 bombings that caused civilian "casualties." "The number of people killed were 120, the number of people hurt, 442," von Sponeck said. "That’s only in the year 1999."</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very severely reprimanded particularly by the British authorities for having ‘strayed off’ my mandate," he says. "The reports showed destruction of civilian property in areas where there shouldn’t have been a foreign air zone established in the first place."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zones cover a sprawling chunk of Iraqi territory (more than 60% of Iraq), from the 36th parallel north and from the 33rd parallel south (in 1996 the southern zone was expanded from the 32nd parallel). Since 1991, the US has averaged more than 34, 000 military sorties per year over Iraq, according to the Washington Institute for Near East Policy. The no-fly zone bombings represent the longest continuing US bombing campaign since the Vietnam War. The Pentagon estimates that it carries out an average of 12 "missions" a month in Iraq (other figures put the number higher) at a cost of $750,000 per mission. In 2000, the official annual US bill for the southern "zone" alone was estimated at $1.4 billion.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current Bush administration took power in Washington, there has been a significant increase in the frequency and intensity of the bombings, particularly in the south of the country. Over the past year, the Bush administration has used the zones to preemptively degrade Iraq’s already limited ability to defend against a large-scale US attack, while not citing a single incident of attempted repression of Shi’ite or Kurdish populations as justification.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Hans von Sponeck, a 32-year veteran of the United Nations and a former Assistant Secretary General, scoffs at the characterization of these zones by the US media and government officials as having a basis in the UN charter or Security Council resolutions.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a total misnomer," he says. "There is no UN mandate for the establishment of these two no-fly zones. There is always a reference to resolution 688, which deals with an appeal to the Secretary General to ensure the protection of minorities in Iraq. That is not, by a wide stretch of the imagination, an agreement that you can establish, in some other country, airspace that belongs only to you and is blocked to the national aircraft. It is an illegal establishment of a zone for bilateral interests of the US and the UK."  But despite the public protests raised by von Sponeck and a handful of other UN officials, Washington continues to receive support from the UN in the form of silence.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civilians who live within the zones, Washington’s actions in Iraq hardly seem measured. Throughout the south of the country, residents report almost daily over-flights by US warplanes. Many people say the constant rumble of the planes and air raid sirens are causing psychological problems, especially among women and children. Almost everyone knows someone who has been killed, injured or affected by the foreign warplanes over the past decade. Far from feeling comforted by the planes, residents say they are terrorized.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no other people in recent history, the Iraqis know what it means to suffer. A once great civilization has been reduced to what Denis Halliday, a former UN Humanitarian Coordinator in Iraq, called a handout society. Their collective faces have been pressed into the mud and rubbed there for 12 years in front of the world’s eyes. Like a plague, US foreign policy has swept through the homes of all ordinary Iraqis, while leaving the government firmly in power. No assassination or coup or invasion will erase this from the hearts and minds and memories of the tens of thousands of Iraqi children who have grown up in pure misery, watching their parents humiliated, beaten down, killed. Long after Saddam Hussein is gone, no matter how he goes, America will be facing the children of Iraq for generations to come. Among them will be Mustafa and his siblings, whose 6-year-old brother Haider was killed by a US laser-guided cruise missile during Washington’s undeclared war against Iraq.</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http://www.counterpunch.org/2002/12/04/no-fly-zones-over-iraq/</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strikes toll nears 100, UN aid chief 'horrified'</w:t>
      </w:r>
    </w:p>
    <w:p w:rsidR="009B4652" w:rsidRDefault="009B46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Abd Doumany     -    AFP    -     Aug. 17, 2015</w:t>
      </w:r>
    </w:p>
    <w:p w:rsidR="009B4652" w:rsidRDefault="009B4652">
      <w:pPr>
        <w:widowControl w:val="0"/>
        <w:autoSpaceDE w:val="0"/>
        <w:autoSpaceDN w:val="0"/>
        <w:adjustRightInd w:val="0"/>
        <w:spacing w:after="0" w:line="240" w:lineRule="auto"/>
        <w:rPr>
          <w:rFonts w:ascii="Arial" w:hAnsi="Arial" w:cs="Arial"/>
          <w:sz w:val="12"/>
          <w:szCs w:val="12"/>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Air strikes by Syrian government forces on a marketplace on August 16, 2015:  The toll in Syrian government air strikes on a rebel-held town outside Damascus neared 100 Monday, as the UN's humanitarian chief expressed horror and appealed for civilians to be protected.  Sunday's series of raids on the town of Douma, in the rebel bastion of Eastern Ghouta, was one of the bloodiest regime attacks in Syria's four-year war. They came almost exactly two years after devastating chemical weapons attacks on the same region that much of the international community blamed on the Syrian government.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 Coalition, Syria's main opposition body in exile, condemned both the air strikes and the "lukewarm response" by the international community towards the war's civilian casualties. At least 96 people were killed in the 10 air strikes on a marketplace, according to the Syrian Observatory for Human Rights, a Britain-based monitor.  Another 240 people were wounded, and the death toll continues to rise as some of those in a serious condition succumb to their injuries.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Observatory head Rami Abdel Rahman said government aircraft carried out another four air strikes on Douma on Monday morning, but he had no immediate details on casualties. An AFP photographer on Sunday described the attack as the worst he had covered in the town. He saw dozens of bodies lined up on the bloodied floors of one of Douma's makeshift clinics, as medics struggled to treat waves of wounded.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Monday, the UN's humanitarian chief Stephen O'Brien, on his first trip to Syria since taking the post in May, fiercely condemned attacks on civilians. At a news conference in Damascus, he said he was "horrified by the total disrespect for civilian life in this conflict".  "I am particularly appalled by reports of air strikes yesterday causing scores of civilian deaths and hundreds injured right in the centre of Douma, a besieged area of Damascus," O'Brien said. "I appeal to each and every party to this protracted conflict to protect civilians and respect international humanitarian law."</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Observatory's Abdel Rahman described Sunday's Douma attacks as part of the regime's "scorched earth policy". "The regime wants to show that it can kill as many people as it wants, without caring about the international community," he said.   . . .   In a statement, the opposition National Coalition accused the government of "deliberately" targeting civilians in Douma.  "The air strikes were deliberate in that Assad's jet fighters fired missiles on marketplaces at (a) busy time when they are densely crowded with the intention of inflicting as many civilian casualties as possible," the statement read.   . . .   Coalition head Khaled Khoja said the Assad regime's "boldness in committing massacres against civilians for 53 consecutive months depends on international silence that amounts to complicity".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Elsewhere, rebel fire on the provincial capital of Assad's coastal heartland Latakia killed six people and wounded 19 on Monday, Syrian state TV said.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http://www.afp.com/en/news/syria-strikes-toll-nears-100-un-aid-chief-horrified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Waiting for the Barbarians</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Morris Berman    -     The Guardian       -      Oct. 6, 2001</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This is the Blog for MORRIS BERMAN, the author of "Dark Ages America". It includes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current publications and random thoughts about U.S. Foreign Policy, including letters and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reactions to publications from others. A cultural historian and social critic, MORRIS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BERMAN is the author of "Wandering God" and "The Twilight of American Culture". Since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2003 he has been a visiting professor in sociology at Catholic University of America in </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20"/>
          <w:szCs w:val="20"/>
        </w:rPr>
      </w:pPr>
      <w:r>
        <w:rPr>
          <w:rFonts w:ascii="Arial" w:hAnsi="Arial" w:cs="Arial"/>
          <w:sz w:val="19"/>
          <w:szCs w:val="19"/>
        </w:rPr>
        <w:t xml:space="preserve">  Washington, DC. Feel free to write and participate.</w:t>
      </w:r>
    </w:p>
    <w:p w:rsidR="009B4652" w:rsidRDefault="009B4652">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contemporary American situation could be compared to that of Rome in the Late Empire period, and the factors involved in the process of decline in each case are pretty much the same: a steadily widening gap between rich and poor; declining marginal returns with regard to investment in organisational solutions to socioeconomic problems (in the US, dwindling funds for social security and medicare); rapidly dropping levels of literacy, critical understanding, and general intellectual awareness; and what might be called "spiritual death": apathy, cynicism, political corruption, loss of public spirit, and the repackaging of cultural content (eg "democracy") as slogans and formulas.  .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obvious point of comparison; obvious, at least, with the benefit of hindsight: This is the factor of external barbarism, destruction from without. The events of September 11 brought that possibility home, in stark relief.</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case of Rome, the historical outline is clear enough. The Goths began pressing against the border of the Roman empire from the late third century, and scored a decisive victory in AD 378, when Roman legions were resoundingly defeated at Adrianople. "The battle", wrote historian Solomon Katz, "did more than expose the weakness of Rome to the barbarians and encourage them to return to the attack again and again, for never afterward did they leave Roman soil".    . . .    In 476 barbarian mercenaries deposed the last Roman emperor and put the Germanic chieftain Odoacer on the throne, making him king of the western empire.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 too, now has barbarians at the gates, and also, it would seem, within them. It, too, is committed to a war to the finish, "total victory", defined by President Bush as the point at which there are no longer any terrorist organisations capable of international reach - which some would say is a formula for permanent war. One photograph of the shell of the World Trade Centre eerily resembles pictures of the Roman Coliseum.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destruction of the WTC showed that America is not invincible. In the case of Adrianople, things were never the same thereafter. The sharks smelled blood, and they kept coming back. America can expect something similar. (Note also that just as the barbarians used Rome's excellent network of roads to mount their invasions, so did the terrorists of September 11 use America's aviation schools, banking systems, internet accessibility and the like to mount theirs.) The response of the empire is to regard the attackers as the ultimate Other.   . . .  In the main, the Romans had no understanding of non civilisation: of different values, nomadic ways of life.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America views Islamic terrorism as completely irrational; there is no understanding of the political context of this activity, a context of American military attack on, or crippling economic sanctions against, a host of Arab nations - with unilateral support for Israel constituting the central, running sore.   . . .    Along with this is the belief that the pax Romana/Americana is the only "reasonable" way to live. In the American case, we have a military and economic empire that views the world as one big happy market, and believes that everybody needs to come on board. We - that is, global corporate consumerism - are the future, "progress". If the "barbarians" fail to share this vision, they are "medieval"; if they resist, "evil".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historians see a relationship, in the case of Rome, between its internal decay and its susceptibility to invasion. By the fourth century, if not much before, Rome had lost its central value, the legacy of Greek culture, and was effectively existing for the sake of military and administrative purposes. As it overextended itself, creating a huge standing army and a bloated military budget, the middle class began to disappear, and there was a reciprocal, reinforcing interaction between internal decadence and instability on the one hand, and external vulnerability on the other.</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case of the United States, the nation no longer stands for the enlightenment tradition, but rather for military-political hegemony and the total commodification of life. It is hardly an accident that the terrorists' targets were the WTC, symbol of American global finance, and the Pentagon (although the White House was apparently the original target in this case). Consider how remarkable, even bizarre, it would have been if the terrorists had selected instead the Jefferson memorial and Columbia University. But the latter no longer represent the United States; Wall Street does.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Military action versus Iraq, Afghanistan, and other Arab nations will sow the seeds of more intifadas. By the third century, nearly every Roman denarius collected in taxes was going into military and administrative maintenance, to the point that the state was drifting towards bankruptcy. The denarius, which had a silver content of 92% in Nero's reign (AD 54-68) was down to 43% silver by the early third century. The third century saw even greater increases in the size of the army and the government bureaucracy, followed by further debasement of the coinage and enormous inflation. The standing army rose from 300,000 troops in AD 235 to about 600,000 a mere 70 years later. By the time the fifth century rolled around, Rome was an empire in name only. Spiritual and intellectual collapse were unavoidable in such a demoralised context, expecially because the economic life of the cities was virtually destroyed.</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centuries, the aim had been to hellenise or romanise the rest of the population - to pass on the learning and ideals of Greco-Roman civilisation. But as the economic crisis deepened, a new mentality arose among the masses, one based on religion, which was hostile to the achievements of higher culture.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as in contemporary America, the new "intellectual" efforts were designed to cater to the masses, until intellectual life was brought down to the lowest common denominator. This, according to the great historian of Rome, MI Rostovtzeff, was the most conspicuous feature in the development of the ancient world during the imperial age: primitive forms of life finally drowning out the higher ones. For civilisation is impossible without a hierarchy of quality, and as soon as that gets flattened into a mass phenomenon, its days are numbered. "The main phenomenon which underlies the process of decline," wrote Rostovtzeff, "is the gradual absorption of the educated classes by the masses and the consequent simplification of all the functions of political, social, economic, and intellectual life, which we call the barbarisation of the ancient world."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By the third century, if not before, there was an attitude among many Christians that education was not relevant to salvation, and that ignorance had a positive spiritual value   . . .   The third century saw a sharp increase in mysticism and a belief in knowledge by revelation. Charles Radding, in A World Made By Men, argues that the cognitive ability of comparing different viewpoints or perspectives (quite evident in Augustine's Confessions, for example) had disappeared by the sixth century.    . . .    And so the proverbial lights went out in western Europe.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parallels with contemporary America are not identical, but they do seem disturbing. The factors of hype, ignorance, potential bankruptcy and extreme social inequality are overwhelming, and they make a kind of spiritual death - apathy and classicist formalism - ultimately unavoidable.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phrase "Twilight of American Culture", however, implies an eventual dawn, and at some point we are going to emerge from our contemporary twilight and future darkness, if only because no historical configuration is the end of history. After centuries of stagnation, the culture of the Latin west became a viable option once more, thanks to the medieval monasteries, especially Irish ones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does not seem to grasp the impact of its current foreign policy on the have-nots of this world. Without such an understanding, an Israeli-style scenario would seem to be inevitable: a garrison state, and a condition of endless siege. It is a chilling thought, the possibility that for the remainder of the new century, America will be waiting for the barbarians.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http://morrisberman.blogspot.com/2006_04_09_archive.html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 Threat Justifies NATO Doubling Response Force - German Lawmaker</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Daria Chernyshova      -    Sputnik</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doubling of NATO's Response Force from 13,000 to 30,000 is a step that lacks justification by any immediate threat, a German lawmaker [Andrej Hunko] from Die Linke party told Sputnik.  “I'm very concerned about the announcement by NATO to more than double its Response Force from 13,000 to 30,000. This seems to further escalate the tensions with Russia,” Andrej Hunko said, adding that according to the information he has “there is no immediate threat that would justify this step.”</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Earlier this week, NATO Secretary General Jens Stoltenberg said the alliance will increase its Response Force personnel who are “facing a dramatically changed security environment in Europe.”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Hunko stressed that on the contrary, according to the information available within NATO, the picture of security risks is quite different. He indicated that the true reality is often hidden, as the French Chief of the Military Security Service Christophe Gomart pointed out when he appeared before the French parliament.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 and the West are currently experiencing tension in their relations. The United States and the European Union accuse Russia of "annexing" Crimea and escalating the violence in southeastern Ukraine, although Moscow has denied any involvement in the Ukrainian conflict.</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http://sputniknews.com/europe/20150429/1021533930.html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Times New Roman" w:hAnsi="Times New Roman" w:cs="Times New Roman"/>
          <w:sz w:val="24"/>
          <w:szCs w:val="24"/>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Distortion of information about the Ukrainian crisis: Ukrainian army war crimes, flight MH17</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Alexander Kireev     -      May 11, 2014</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http://www.electoralgeography.com/new/en/countries/u/ukraine/ukraine-presidential-election-2014.html</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protest labelled as “Euromaidan” began on the 21th of November 2013 in Kiev after some opposition parties disagreed with the decision of the Government of Ukraine to suspend the signing of the Association Agreement with the European Union.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Ultranationalist, neo-Nazi, and extremist forces which have monopolized the Euromaidan protests and demonstrations transformed the protest into a violent coup d’État.    . . .    The Estonian Minister informed Mrs [Catherine] Ashton that he suspected that the snipers were coming from the side of organizers of the violent demonstrations and not the police of the Kiev government according to the information he collected.     . . .    After this regime change, the European Union and Member States governments choose to consider the next regime as legitimate, even if it meant that they didn’t stick to the previous agreement made between all parties. It is also surprising that the European Union and its Member States didn’t require an independent enquiry   . . .  about the snipers’ case before supporting any new Ukrainian authorities.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Within hours of the downing of the Malaysian plane MH17 in the sky over Ukraine on the 17th of July 2014, separatists in Ukraine and the Russian government have been accused to be responsible by the American government, but also many politicians from the European Union Member States and the main stream Western media[5], without any material evidence or official enquiry.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Senior U.S. Intelligence Officers from an association called Veteran Intelligence Professionals for Sanity (VIPS) criticized the way the American government accused Russia without showing any evidence of it in a memorandum addressed to the President.  “In charging Russia with being directly or indirectly responsible, Secretary of State John Kerry has been particularly definitive. Not so the evidence. His statements seem premature and bear earmarks of an attempt to “poison the jury pool.”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modus operandi of the propaganda campaign against the Ukrainian rebels and Russia is based on very simple and old propaganda tricks: In the same article or official press conference, you incriminate your enemy, and just one sentence later, you admit having no evidence of what your are suggesting.    . . .   A Malaysian media, the New Strait Times   . . . suggested the downing of the plane was done by Ukrainian forces.     . . .   The silence of the media and the American and European governments after the release of the first interim report of the inquiry by the Dutch authorities the 9th of September 2014 is contrasting with the initial accusations just hours after the crash of the plane.    .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German public debate is very interesting as many German citizens and opposition parties have paid attention to the contradictions coming from the government and mainstream media. The German deputies of the opposition party Die Linke have asked the German government to clarify which information it has regarding the Ukrainian crisis and the MH17 flight.    . . .</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[Deutscher Bundestag Drucksache 18/2535  - 18. Wahlperiode 09.09.2014  -  5 September 2014   -  Kleine Anfrage der Abgeordneten Sevim Dagdelen, Dr. Alexander S. Neu, Heike Hänsel, Annette Groth, Andrej Hunko, Niema Movassat und der Fraktion DIE LINKE]</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credibility of the EU is at risk as it pretends to defend Human rights and peace, but refrain to apply its principles in the case of the Ukrainian crisis and showing self restraint regarding the war crimes of the Poroshenko government officially receiving their political and financial support.  This attitude is largely harming the reputation of the EU as an honest broker to  help to stabilize the situation as it constantly only accuse the Russian government for the crisis. The European Union institutions and Member States are applying double standards and lose credibility, not only in the Russian–speaking world, but also in front of EU citizens.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---http://www.eurocontinent.eu/2014/11/distortion-of-information-about-the-ukrainian-crisis-ukrainian-army-war-crimes-flight-mh17/</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An-Cap Frustrated by Bernie Sanders’s Position on Immigration</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Conservative Heritage Times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Zerohedge has posted yet another libertarian attack, this time on Bernie Sanders. The weapon is a siren song of anarcho-capitalist utopia seemingly targeted at conservatives who reject US multinational society.   . . .</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empire   . . .   will eventually fall apart. But it will break into smaller polities, not lasting anarcho-utopia.    . . .    Only small-statists, or perhaps tribalists in very rural areas, can resist. Mass man (which, again, is to say individualistic, atomised man) is easily absorbed by an empire, malleable.</w:t>
      </w:r>
    </w:p>
    <w:p w:rsidR="009B4652" w:rsidRDefault="009B4652">
      <w:pPr>
        <w:widowControl w:val="0"/>
        <w:autoSpaceDE w:val="0"/>
        <w:autoSpaceDN w:val="0"/>
        <w:adjustRightInd w:val="0"/>
        <w:spacing w:after="0" w:line="240" w:lineRule="auto"/>
        <w:rPr>
          <w:rFonts w:ascii="Arial" w:hAnsi="Arial" w:cs="Arial"/>
          <w:sz w:val="16"/>
          <w:szCs w:val="16"/>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---https://conservativeheritagetimesblog.wordpress.com/2015/08/05/an-cap-frustrated-by-bernie-sanderss-position-on-immigration/</w:t>
      </w: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East Ukrainian Woman Speaks Against Conscription, Fighting Fellow Ukrainians</w:t>
      </w: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conservativeheritagetimesblog.wordpress.com</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Americans are told to hate east Ukrainians, that they are dividing sovereign Ukrainian territory; but further fighting will greatly divide the Ukraine. Conquering a segment of a population is not “uniting” a nation. Conquest is extremely divisive. The only reason Southern Americans have largely forgiven Northern Americans for the war of 1861-1865 is mass immigration into both regions. Without that, we’d still be split just as the Irish are split today.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who want unity must oppose war in the Ukraine. Peaceful secession can be later followed by peaceful reunion.</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Americans who declare Ukrainian territory indissolvable likely do not know its history. Why multicultural America even cares about the territorial integrity of a nation’s borders is a mystery.</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---https://conservativeheritagetimesblog.wordpress.com/2015/02/10/east-ukrainian-woman-speaks-against-conscription-fighting-fellow-ukrainians/</w:t>
      </w: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Arial" w:hAnsi="Arial" w:cs="Arial"/>
          <w:sz w:val="20"/>
          <w:szCs w:val="20"/>
        </w:rPr>
      </w:pPr>
    </w:p>
    <w:p w:rsidR="009B4652" w:rsidRDefault="009B465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B4652" w:rsidRDefault="009B4652">
      <w:pPr>
        <w:widowControl w:val="0"/>
        <w:autoSpaceDE w:val="0"/>
        <w:autoSpaceDN w:val="0"/>
        <w:adjustRightInd w:val="0"/>
        <w:spacing w:after="0" w:line="240" w:lineRule="auto"/>
        <w:rPr>
          <w:rFonts w:ascii="Times New Roman" w:hAnsi="Times New Roman" w:cs="Times New Roman"/>
          <w:sz w:val="34"/>
          <w:szCs w:val="34"/>
        </w:rPr>
      </w:pPr>
    </w:p>
    <w:p w:rsidR="009B4652" w:rsidRDefault="009B46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B4652" w:rsidSect="009B4652">
      <w:headerReference w:type="default" r:id="rId6"/>
      <w:footerReference w:type="default" r:id="rId7"/>
      <w:pgSz w:w="12240" w:h="15840"/>
      <w:pgMar w:top="1440" w:right="1440" w:bottom="108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652" w:rsidRDefault="009B4652" w:rsidP="009B4652">
      <w:pPr>
        <w:spacing w:after="0" w:line="240" w:lineRule="auto"/>
      </w:pPr>
      <w:r>
        <w:separator/>
      </w:r>
    </w:p>
  </w:endnote>
  <w:endnote w:type="continuationSeparator" w:id="0">
    <w:p w:rsidR="009B4652" w:rsidRDefault="009B4652" w:rsidP="009B4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52" w:rsidRDefault="009B465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652" w:rsidRDefault="009B4652" w:rsidP="009B4652">
      <w:pPr>
        <w:spacing w:after="0" w:line="240" w:lineRule="auto"/>
      </w:pPr>
      <w:r>
        <w:separator/>
      </w:r>
    </w:p>
  </w:footnote>
  <w:footnote w:type="continuationSeparator" w:id="0">
    <w:p w:rsidR="009B4652" w:rsidRDefault="009B4652" w:rsidP="009B4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652" w:rsidRDefault="009B465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4652"/>
    <w:rsid w:val="001D25D4"/>
    <w:rsid w:val="009B46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8722</Words>
  <Characters>49721</Characters>
  <Application>Microsoft Office Word</Application>
  <DocSecurity>4</DocSecurity>
  <Lines>414</Lines>
  <Paragraphs>116</Paragraphs>
  <ScaleCrop>false</ScaleCrop>
  <Company/>
  <LinksUpToDate>false</LinksUpToDate>
  <CharactersWithSpaces>58327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2016-05-16T14:54:00Z</dcterms:created>
  <dcterms:modified xsi:type="dcterms:W3CDTF">2016-05-16T14:54:00Z</dcterms:modified>
</cp:coreProperties>
</file>